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1141C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D8678B" w:rsidRPr="001141C1">
        <w:rPr>
          <w:rFonts w:ascii="Corbel" w:hAnsi="Corbel"/>
          <w:bCs/>
          <w:i/>
        </w:rPr>
        <w:t xml:space="preserve">Załącznik nr </w:t>
      </w:r>
      <w:r w:rsidR="006F31E2" w:rsidRPr="001141C1">
        <w:rPr>
          <w:rFonts w:ascii="Corbel" w:hAnsi="Corbel"/>
          <w:bCs/>
          <w:i/>
        </w:rPr>
        <w:t>1.5</w:t>
      </w:r>
      <w:r w:rsidR="00D8678B" w:rsidRPr="001141C1">
        <w:rPr>
          <w:rFonts w:ascii="Corbel" w:hAnsi="Corbel"/>
          <w:bCs/>
          <w:i/>
        </w:rPr>
        <w:t xml:space="preserve"> do Zarządzenia</w:t>
      </w:r>
      <w:r w:rsidR="002A22BF" w:rsidRPr="001141C1">
        <w:rPr>
          <w:rFonts w:ascii="Corbel" w:hAnsi="Corbel"/>
          <w:bCs/>
          <w:i/>
        </w:rPr>
        <w:t xml:space="preserve"> Rektora UR </w:t>
      </w:r>
      <w:r w:rsidRPr="001141C1">
        <w:rPr>
          <w:rFonts w:ascii="Corbel" w:hAnsi="Corbel"/>
          <w:bCs/>
          <w:i/>
        </w:rPr>
        <w:t xml:space="preserve"> nr </w:t>
      </w:r>
      <w:r w:rsidR="00F17567" w:rsidRPr="001141C1">
        <w:rPr>
          <w:rFonts w:ascii="Corbel" w:hAnsi="Corbel"/>
          <w:bCs/>
          <w:i/>
        </w:rPr>
        <w:t>12/2019</w:t>
      </w: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A65E624" w:rsidR="00DC6D0C" w:rsidRPr="001141C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41C1">
        <w:rPr>
          <w:rFonts w:ascii="Corbel" w:hAnsi="Corbel"/>
          <w:i/>
          <w:smallCaps/>
          <w:sz w:val="24"/>
          <w:szCs w:val="24"/>
        </w:rPr>
        <w:t xml:space="preserve"> </w:t>
      </w:r>
      <w:r w:rsidR="00A30D91">
        <w:rPr>
          <w:rFonts w:ascii="Corbel" w:hAnsi="Corbel"/>
          <w:smallCaps/>
          <w:szCs w:val="24"/>
        </w:rPr>
        <w:t>2019-2022</w:t>
      </w:r>
    </w:p>
    <w:p w14:paraId="6A743604" w14:textId="36E304E2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141C1">
        <w:rPr>
          <w:rFonts w:ascii="Corbel" w:hAnsi="Corbel"/>
          <w:sz w:val="20"/>
          <w:szCs w:val="20"/>
        </w:rPr>
        <w:t xml:space="preserve">Rok akademicki   </w:t>
      </w:r>
      <w:r w:rsidR="00182C9E" w:rsidRPr="001141C1">
        <w:rPr>
          <w:rFonts w:ascii="Corbel" w:hAnsi="Corbel"/>
          <w:sz w:val="20"/>
          <w:szCs w:val="20"/>
        </w:rPr>
        <w:t>202</w:t>
      </w:r>
      <w:r w:rsidR="00A30D91">
        <w:rPr>
          <w:rFonts w:ascii="Corbel" w:hAnsi="Corbel"/>
          <w:sz w:val="20"/>
          <w:szCs w:val="20"/>
        </w:rPr>
        <w:t>0</w:t>
      </w:r>
      <w:r w:rsidR="00182C9E" w:rsidRPr="001141C1">
        <w:rPr>
          <w:rFonts w:ascii="Corbel" w:hAnsi="Corbel"/>
          <w:sz w:val="20"/>
          <w:szCs w:val="20"/>
        </w:rPr>
        <w:t>/202</w:t>
      </w:r>
      <w:r w:rsidR="00A30D91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8F59881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E/I/B.5</w:t>
            </w:r>
          </w:p>
        </w:tc>
      </w:tr>
      <w:tr w:rsidR="0085747A" w:rsidRPr="001141C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1141C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4056C4A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1141C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F2BE7A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85747A" w:rsidRPr="001141C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1141C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1141C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350867" w:rsidR="0085747A" w:rsidRPr="001141C1" w:rsidRDefault="003823BE" w:rsidP="009F7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F7A74" w:rsidRPr="001141C1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  <w:r w:rsidR="00BE7457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E7457"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6E3D32DD" w:rsidR="009F7A74" w:rsidRPr="001141C1" w:rsidRDefault="003823BE" w:rsidP="00BE745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9F7A74" w:rsidRPr="001141C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  <w:r w:rsidR="00BE7457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9F7A74"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490B075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1141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1141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6990BDF0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>X zajęcia w formie tradycyjnej</w:t>
      </w:r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77777777" w:rsidR="00E1719D" w:rsidRPr="001141C1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zaliczenie bez oceny,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40690364" w:rsidR="00152FBC" w:rsidRPr="001141C1" w:rsidRDefault="00152FBC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="00152FBC" w:rsidRPr="001141C1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17B3F26A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na przykładzie modelu Du Ponta</w:t>
            </w:r>
          </w:p>
        </w:tc>
      </w:tr>
      <w:tr w:rsidR="00152FBC" w:rsidRPr="001141C1" w14:paraId="77D23D31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450" w14:textId="5782807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="00152FBC" w:rsidRPr="001141C1" w14:paraId="493F573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6D" w14:textId="1E0123EF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="00152FBC" w:rsidRPr="001141C1" w14:paraId="6986570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043" w14:textId="61C5757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="00152FBC" w:rsidRPr="001141C1" w14:paraId="3B7D826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834" w14:textId="590159C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1141C1" w14:paraId="2EEF6E0E" w14:textId="77777777" w:rsidTr="00FD24AD">
        <w:tc>
          <w:tcPr>
            <w:tcW w:w="9520" w:type="dxa"/>
          </w:tcPr>
          <w:p w14:paraId="2E91EAF4" w14:textId="2B518A05" w:rsidR="009832F2" w:rsidRPr="001141C1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58AB533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62FD84" w14:textId="062E01C7" w:rsidR="00F24FFC" w:rsidRPr="001141C1" w:rsidRDefault="001278D8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77777777" w:rsidR="00152FBC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2C290026" w:rsidR="0085747A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299F434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</w:t>
            </w:r>
            <w:r w:rsidR="00145C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95044C7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6EFAC6BA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>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6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28A3A05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0A9AD9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Analiza ekonomiczna w przedsiębiorstwie (pod red. M. Jerzemowskiej),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Lichota W., Przydatność modeli dyskryminacyjnych i logitowych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472AC" w14:textId="77777777" w:rsidR="00DB08D4" w:rsidRDefault="00DB08D4" w:rsidP="00C16ABF">
      <w:pPr>
        <w:spacing w:after="0" w:line="240" w:lineRule="auto"/>
      </w:pPr>
      <w:r>
        <w:separator/>
      </w:r>
    </w:p>
  </w:endnote>
  <w:endnote w:type="continuationSeparator" w:id="0">
    <w:p w14:paraId="270D1379" w14:textId="77777777" w:rsidR="00DB08D4" w:rsidRDefault="00DB08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7D40A" w14:textId="77777777" w:rsidR="00DB08D4" w:rsidRDefault="00DB08D4" w:rsidP="00C16ABF">
      <w:pPr>
        <w:spacing w:after="0" w:line="240" w:lineRule="auto"/>
      </w:pPr>
      <w:r>
        <w:separator/>
      </w:r>
    </w:p>
  </w:footnote>
  <w:footnote w:type="continuationSeparator" w:id="0">
    <w:p w14:paraId="7EF89541" w14:textId="77777777" w:rsidR="00DB08D4" w:rsidRDefault="00DB08D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F1C57"/>
    <w:rsid w:val="000F5615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5F2"/>
    <w:rsid w:val="006A4D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D91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E745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B08D4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50F8D-D778-43EE-85FB-A4724110755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873b851-8c95-4849-940f-b0fae918cf6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06E856-44EF-4C71-8B18-3E14D7833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71876F-0B98-4B82-9275-73FC35DF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81</TotalTime>
  <Pages>5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21</cp:revision>
  <cp:lastPrinted>2019-02-06T12:12:00Z</cp:lastPrinted>
  <dcterms:created xsi:type="dcterms:W3CDTF">2020-10-25T22:21:00Z</dcterms:created>
  <dcterms:modified xsi:type="dcterms:W3CDTF">2020-12-11T22:34:00Z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